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17" w:rsidRDefault="00104217" w:rsidP="00104217">
      <w:pPr>
        <w:pStyle w:val="NormalWeb"/>
        <w:jc w:val="center"/>
        <w:rPr>
          <w:rFonts w:ascii="Times New Roman" w:hAnsi="Times New Roman" w:cs="Times New Roman"/>
          <w:b/>
          <w:bCs/>
          <w:szCs w:val="20"/>
          <w:lang w:val="tr-TR"/>
        </w:rPr>
      </w:pPr>
      <w:r>
        <w:rPr>
          <w:rFonts w:ascii="Times New Roman" w:hAnsi="Times New Roman" w:cs="Times New Roman"/>
          <w:b/>
          <w:bCs/>
          <w:szCs w:val="20"/>
          <w:lang w:val="tr-TR"/>
        </w:rPr>
        <w:t>İHRACI YASAK MALLAR LİSTESİ</w:t>
      </w:r>
      <w:bookmarkStart w:id="0" w:name="_GoBack"/>
      <w:bookmarkEnd w:id="0"/>
    </w:p>
    <w:p w:rsidR="00104217" w:rsidRDefault="00104217" w:rsidP="00104217">
      <w:pPr>
        <w:pStyle w:val="NormalWeb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Cs/>
          <w:szCs w:val="20"/>
          <w:lang w:val="tr-TR"/>
        </w:rPr>
        <w:t xml:space="preserve">(İhracat: 96/31 sayılı </w:t>
      </w:r>
      <w:proofErr w:type="spellStart"/>
      <w:r>
        <w:rPr>
          <w:rFonts w:ascii="Times New Roman" w:hAnsi="Times New Roman" w:cs="Times New Roman"/>
        </w:rPr>
        <w:t>İhracı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Yasak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Ön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İzne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Bağlı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Mallara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İlişkin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Tebliğ’in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Ek’idir</w:t>
      </w:r>
      <w:proofErr w:type="spellEnd"/>
      <w:r>
        <w:rPr>
          <w:rFonts w:ascii="Times New Roman" w:hAnsi="Times New Roman" w:cs="Times New Roman"/>
        </w:rPr>
        <w:t>.)</w:t>
      </w:r>
    </w:p>
    <w:tbl>
      <w:tblPr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4907"/>
      </w:tblGrid>
      <w:tr w:rsidR="00104217" w:rsidTr="00104217"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rPr>
                <w:b/>
              </w:rPr>
              <w:t xml:space="preserve">MADDE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rPr>
                <w:b/>
              </w:rPr>
              <w:t>YASAL DAYANAK</w:t>
            </w:r>
            <w:r>
              <w:t> </w:t>
            </w:r>
            <w:r>
              <w:rPr>
                <w:b/>
              </w:rPr>
              <w:t xml:space="preserve"> </w:t>
            </w:r>
          </w:p>
        </w:tc>
      </w:tr>
      <w:tr w:rsidR="00104217" w:rsidTr="00104217"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 xml:space="preserve">1-Kültür ve tabiat varlıkları (Eski eserler)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t>23/07/1983</w:t>
            </w:r>
            <w:proofErr w:type="gramEnd"/>
            <w:r>
              <w:t xml:space="preserve"> tarih ve 18113 sayılı Resmi </w:t>
            </w:r>
            <w:proofErr w:type="spellStart"/>
            <w:r>
              <w:t>Gazete’de</w:t>
            </w:r>
            <w:proofErr w:type="spellEnd"/>
            <w:r>
              <w:t xml:space="preserve"> yayımlanmış bulunan 2863 sayılı “Kültür ve Tabiat Varlıklarını Koruma Kanunu” </w:t>
            </w:r>
          </w:p>
        </w:tc>
      </w:tr>
      <w:tr w:rsidR="00104217" w:rsidTr="00104217"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 xml:space="preserve">2-Hint keneviri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t>24/06/1933</w:t>
            </w:r>
            <w:proofErr w:type="gramEnd"/>
            <w:r>
              <w:t xml:space="preserve"> tarih ve 2435 sayılı Resmi </w:t>
            </w:r>
            <w:proofErr w:type="spellStart"/>
            <w:r>
              <w:t>Gazete’de</w:t>
            </w:r>
            <w:proofErr w:type="spellEnd"/>
            <w:r>
              <w:t xml:space="preserve"> yayımlanmış bulunan 2313 sayılı “Uyuşturucu Maddelerin Murakabesi Hakkında Kanun”</w:t>
            </w:r>
          </w:p>
        </w:tc>
      </w:tr>
      <w:tr w:rsidR="00104217" w:rsidTr="00104217"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>3-Tütün tohumu ve fidesi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t>04/12/2002</w:t>
            </w:r>
            <w:proofErr w:type="gramEnd"/>
            <w:r>
              <w:t xml:space="preserve"> tarih ve 24956 sayılı Resmi </w:t>
            </w:r>
            <w:proofErr w:type="spellStart"/>
            <w:r>
              <w:t>Gazete’de</w:t>
            </w:r>
            <w:proofErr w:type="spellEnd"/>
            <w:r>
              <w:t xml:space="preserve"> yayımlanmış bulunan “Tütün Üretimi, Üretici Tütünlerinin Pazarlanması, İç ve Dış Ticareti, Denetimi ve Tütün Eksperliği ile İlgili Usul ve Esaslar Hakkında Yönetmelik”</w:t>
            </w:r>
          </w:p>
        </w:tc>
      </w:tr>
      <w:tr w:rsidR="00104217" w:rsidTr="00104217"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 xml:space="preserve">4-İhracı ön izne bağlı mallar listesinde yer alan türler hariç bütün av ve yaban hayvanları (canlı ve cansız olarak ve tanınabilir en küçük parçaları ile bunlardan mamul </w:t>
            </w:r>
            <w:proofErr w:type="gramStart"/>
            <w:r>
              <w:t>konfeksiyon</w:t>
            </w:r>
            <w:proofErr w:type="gramEnd"/>
            <w:r>
              <w:t xml:space="preserve">)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t>13/4/1990</w:t>
            </w:r>
            <w:proofErr w:type="gramEnd"/>
            <w:r>
              <w:t xml:space="preserve"> tarih ve 20491 sayılı Resmi </w:t>
            </w:r>
            <w:proofErr w:type="spellStart"/>
            <w:r>
              <w:t>Gazete’de</w:t>
            </w:r>
            <w:proofErr w:type="spellEnd"/>
            <w:r>
              <w:t xml:space="preserve"> yayımlanmış bulunan 08/03/1990 tarih ve 90/234 sayılı Bakanlar Kurulu Kararı </w:t>
            </w:r>
          </w:p>
        </w:tc>
      </w:tr>
      <w:tr w:rsidR="00104217" w:rsidTr="00104217"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 xml:space="preserve">5-Ceviz, dut, kiraz, armut, erik, porsuk, </w:t>
            </w:r>
            <w:proofErr w:type="spellStart"/>
            <w:r>
              <w:t>dışbudak</w:t>
            </w:r>
            <w:proofErr w:type="spellEnd"/>
            <w:r>
              <w:t>, karaağaç ve ıhlamur adlı ağaç türlerinin kütük, tomruk, kereste, kalas ve taslak olarak ihracı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t>11/05/1974</w:t>
            </w:r>
            <w:proofErr w:type="gramEnd"/>
            <w:r>
              <w:t xml:space="preserve"> tarih ve 14883 sayılı Resmi </w:t>
            </w:r>
            <w:proofErr w:type="spellStart"/>
            <w:r>
              <w:t>Gazete’de</w:t>
            </w:r>
            <w:proofErr w:type="spellEnd"/>
            <w:r>
              <w:t xml:space="preserve"> yayımlanmış bulunan 24/4/1974 tarih ve 7/8186 sayılı Bakanlar Kurulu Kararı </w:t>
            </w:r>
          </w:p>
        </w:tc>
      </w:tr>
      <w:tr w:rsidR="00104217" w:rsidTr="00104217"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 xml:space="preserve">6-Doğadan toplanan doğal çiçek soğanları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  <w:color w:val="000000"/>
              </w:rPr>
            </w:pPr>
            <w:proofErr w:type="gramStart"/>
            <w:r>
              <w:rPr>
                <w:color w:val="000000"/>
              </w:rPr>
              <w:t>06/01/1996</w:t>
            </w:r>
            <w:proofErr w:type="gramEnd"/>
            <w:r>
              <w:rPr>
                <w:color w:val="000000"/>
              </w:rPr>
              <w:t xml:space="preserve"> tarih ve 22515 sayılı Resmi </w:t>
            </w:r>
            <w:proofErr w:type="spellStart"/>
            <w:r>
              <w:rPr>
                <w:color w:val="000000"/>
              </w:rPr>
              <w:t>Gazete’de</w:t>
            </w:r>
            <w:proofErr w:type="spellEnd"/>
            <w:r>
              <w:rPr>
                <w:color w:val="000000"/>
              </w:rPr>
              <w:t xml:space="preserve"> yayımlanmış bulunan 95/7623 sayılı İhracat Rejimi Kararı </w:t>
            </w:r>
          </w:p>
        </w:tc>
      </w:tr>
      <w:tr w:rsidR="00104217" w:rsidTr="00104217"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>7-</w:t>
            </w:r>
            <w:r>
              <w:rPr>
                <w:b/>
                <w:noProof/>
              </w:rPr>
              <w:t xml:space="preserve">(Değişik </w:t>
            </w:r>
            <w:proofErr w:type="gramStart"/>
            <w:r>
              <w:rPr>
                <w:b/>
                <w:bCs/>
              </w:rPr>
              <w:t>10/11/2010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noProof/>
              </w:rPr>
              <w:t>-</w:t>
            </w:r>
            <w:r>
              <w:rPr>
                <w:b/>
                <w:bCs/>
              </w:rPr>
              <w:t>27755</w:t>
            </w:r>
            <w:r>
              <w:rPr>
                <w:b/>
                <w:noProof/>
              </w:rPr>
              <w:t xml:space="preserve"> RG)</w:t>
            </w:r>
            <w:r>
              <w:rPr>
                <w:noProof/>
              </w:rPr>
              <w:t xml:space="preserve"> </w:t>
            </w:r>
            <w:r>
              <w:t xml:space="preserve">Odun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rPr>
                <w:color w:val="000000"/>
              </w:rPr>
              <w:t>06/01/1996</w:t>
            </w:r>
            <w:proofErr w:type="gramEnd"/>
            <w:r>
              <w:rPr>
                <w:color w:val="000000"/>
              </w:rPr>
              <w:t xml:space="preserve"> tarihli ve 22515 sayılı Resmi </w:t>
            </w:r>
            <w:proofErr w:type="spellStart"/>
            <w:r>
              <w:rPr>
                <w:color w:val="000000"/>
              </w:rPr>
              <w:t>Gazete’de</w:t>
            </w:r>
            <w:proofErr w:type="spellEnd"/>
            <w:r>
              <w:rPr>
                <w:color w:val="000000"/>
              </w:rPr>
              <w:t xml:space="preserve"> yayımlanmış bulunan 95/7623 sayılı İhracat Rejimi Kararı</w:t>
            </w:r>
            <w:r>
              <w:t xml:space="preserve"> </w:t>
            </w:r>
          </w:p>
        </w:tc>
      </w:tr>
      <w:tr w:rsidR="00104217" w:rsidTr="00104217"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>8-Sığla (</w:t>
            </w:r>
            <w:proofErr w:type="spellStart"/>
            <w:r>
              <w:t>liquidambar</w:t>
            </w:r>
            <w:proofErr w:type="spellEnd"/>
            <w:r>
              <w:t xml:space="preserve"> </w:t>
            </w:r>
            <w:proofErr w:type="spellStart"/>
            <w:r>
              <w:t>orientalis</w:t>
            </w:r>
            <w:proofErr w:type="spellEnd"/>
            <w:r>
              <w:t xml:space="preserve">)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rPr>
                <w:color w:val="000000"/>
              </w:rPr>
              <w:t>06/01/1996</w:t>
            </w:r>
            <w:proofErr w:type="gramEnd"/>
            <w:r>
              <w:rPr>
                <w:color w:val="000000"/>
              </w:rPr>
              <w:t xml:space="preserve"> tarih ve 22515 sayılı Resmi </w:t>
            </w:r>
            <w:proofErr w:type="spellStart"/>
            <w:r>
              <w:rPr>
                <w:color w:val="000000"/>
              </w:rPr>
              <w:t>Gazete’de</w:t>
            </w:r>
            <w:proofErr w:type="spellEnd"/>
            <w:r>
              <w:rPr>
                <w:color w:val="000000"/>
              </w:rPr>
              <w:t xml:space="preserve"> yayımlanmış bulunan 95/7623 sayılı İhracat Rejimi Kararı</w:t>
            </w:r>
          </w:p>
        </w:tc>
      </w:tr>
      <w:tr w:rsidR="00104217" w:rsidTr="00104217">
        <w:trPr>
          <w:trHeight w:val="438"/>
        </w:trPr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>9-Yalankoz (</w:t>
            </w:r>
            <w:proofErr w:type="spellStart"/>
            <w:r>
              <w:t>pterocarya</w:t>
            </w:r>
            <w:proofErr w:type="spellEnd"/>
            <w:r>
              <w:t xml:space="preserve"> </w:t>
            </w:r>
            <w:proofErr w:type="spellStart"/>
            <w:r>
              <w:t>carpinifolia</w:t>
            </w:r>
            <w:proofErr w:type="spellEnd"/>
            <w:r>
              <w:t xml:space="preserve">)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rPr>
                <w:color w:val="000000"/>
              </w:rPr>
              <w:t>06/01/1996</w:t>
            </w:r>
            <w:proofErr w:type="gramEnd"/>
            <w:r>
              <w:rPr>
                <w:color w:val="000000"/>
              </w:rPr>
              <w:t xml:space="preserve"> tarih ve 22515 sayılı Resmi </w:t>
            </w:r>
            <w:proofErr w:type="spellStart"/>
            <w:r>
              <w:rPr>
                <w:color w:val="000000"/>
              </w:rPr>
              <w:t>Gazete’de</w:t>
            </w:r>
            <w:proofErr w:type="spellEnd"/>
            <w:r>
              <w:rPr>
                <w:color w:val="000000"/>
              </w:rPr>
              <w:t xml:space="preserve"> yayımlanmış bulunan 95/7623 sayılı İhracat Rejimi Kararı</w:t>
            </w:r>
            <w:r>
              <w:t xml:space="preserve"> </w:t>
            </w:r>
          </w:p>
        </w:tc>
      </w:tr>
      <w:tr w:rsidR="00104217" w:rsidTr="00104217">
        <w:trPr>
          <w:trHeight w:val="603"/>
        </w:trPr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t xml:space="preserve">10-Datça hurması (Phoenix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ophrasti</w:t>
            </w:r>
            <w:proofErr w:type="spellEnd"/>
            <w:r>
              <w:t xml:space="preserve"> </w:t>
            </w:r>
            <w:proofErr w:type="spellStart"/>
            <w:r>
              <w:t>crenter</w:t>
            </w:r>
            <w:proofErr w:type="spellEnd"/>
            <w:r>
              <w:t xml:space="preserve">)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rPr>
                <w:color w:val="000000"/>
              </w:rPr>
              <w:t>06/01/1996</w:t>
            </w:r>
            <w:proofErr w:type="gramEnd"/>
            <w:r>
              <w:rPr>
                <w:color w:val="000000"/>
              </w:rPr>
              <w:t xml:space="preserve"> tarih ve 22515 sayılı Resmi </w:t>
            </w:r>
            <w:proofErr w:type="spellStart"/>
            <w:r>
              <w:rPr>
                <w:color w:val="000000"/>
              </w:rPr>
              <w:t>Gazete’de</w:t>
            </w:r>
            <w:proofErr w:type="spellEnd"/>
            <w:r>
              <w:rPr>
                <w:color w:val="000000"/>
              </w:rPr>
              <w:t xml:space="preserve"> yayımlanmış bulunan 95/7623 sayılı İhracat Rejimi Kararı</w:t>
            </w:r>
          </w:p>
        </w:tc>
      </w:tr>
      <w:tr w:rsidR="00104217" w:rsidTr="00104217">
        <w:trPr>
          <w:trHeight w:val="500"/>
        </w:trPr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rFonts w:eastAsia="Arial Unicode MS"/>
              </w:rPr>
            </w:pPr>
            <w:r>
              <w:rPr>
                <w:noProof/>
              </w:rPr>
              <w:t xml:space="preserve">11-Zeytin (tescili yapılmış ve Milli Çeşit Listesi’nde yayımlanmış olan çeşitlerinin yurt içinde sertifikalandırılmış olanları hariç), incir </w:t>
            </w:r>
            <w:r>
              <w:t>(tescili yapılmış ve Milli Çeşit Listesi'nde yayımlanmış olan çeşitlerinin yurt içinde sertifikalandırılmış olanları hariç)</w:t>
            </w:r>
            <w:r>
              <w:rPr>
                <w:noProof/>
              </w:rPr>
              <w:t>, fındık, antep fıstığı, asma (sultani çekirdeksiz) fidanları</w:t>
            </w:r>
            <w:r>
              <w:t xml:space="preserve"> </w:t>
            </w:r>
            <w:r>
              <w:rPr>
                <w:b/>
                <w:noProof/>
              </w:rPr>
              <w:t>(Değişik 17/05/2011-27937 RG)</w:t>
            </w:r>
            <w:r>
              <w:t xml:space="preserve"> 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gramStart"/>
            <w:r>
              <w:rPr>
                <w:color w:val="000000"/>
              </w:rPr>
              <w:t>06/01/1996</w:t>
            </w:r>
            <w:proofErr w:type="gramEnd"/>
            <w:r>
              <w:rPr>
                <w:color w:val="000000"/>
              </w:rPr>
              <w:t xml:space="preserve"> tarih ve 22515 sayılı Resmi </w:t>
            </w:r>
            <w:proofErr w:type="spellStart"/>
            <w:r>
              <w:rPr>
                <w:color w:val="000000"/>
              </w:rPr>
              <w:t>Gazete’de</w:t>
            </w:r>
            <w:proofErr w:type="spellEnd"/>
            <w:r>
              <w:rPr>
                <w:color w:val="000000"/>
              </w:rPr>
              <w:t xml:space="preserve"> yayımlanmış bulunan 95/7623 sayılı İhracat Rejimi Kararı</w:t>
            </w:r>
          </w:p>
        </w:tc>
      </w:tr>
      <w:tr w:rsidR="00104217" w:rsidTr="00104217">
        <w:trPr>
          <w:trHeight w:val="500"/>
        </w:trPr>
        <w:tc>
          <w:tcPr>
            <w:tcW w:w="43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rPr>
                <w:noProof/>
              </w:rPr>
            </w:pPr>
            <w:r>
              <w:rPr>
                <w:noProof/>
              </w:rPr>
              <w:lastRenderedPageBreak/>
              <w:t xml:space="preserve">12- </w:t>
            </w:r>
            <w:r>
              <w:rPr>
                <w:b/>
                <w:noProof/>
              </w:rPr>
              <w:t>(Değişik 19/09/2009-27354 RG)</w:t>
            </w:r>
            <w:r>
              <w:rPr>
                <w:noProof/>
              </w:rPr>
              <w:t xml:space="preserve"> Salep (toz, tablet ve her türlü formda)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04217" w:rsidRDefault="00104217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06/01/1996</w:t>
            </w:r>
            <w:proofErr w:type="gramEnd"/>
            <w:r>
              <w:rPr>
                <w:color w:val="000000"/>
              </w:rPr>
              <w:t xml:space="preserve"> tarih ve 22515 sayılı Resmi </w:t>
            </w:r>
            <w:proofErr w:type="spellStart"/>
            <w:r>
              <w:rPr>
                <w:color w:val="000000"/>
              </w:rPr>
              <w:t>Gazete’de</w:t>
            </w:r>
            <w:proofErr w:type="spellEnd"/>
            <w:r>
              <w:rPr>
                <w:color w:val="000000"/>
              </w:rPr>
              <w:t xml:space="preserve"> yayımlanmış bulunan 95/7623 sayılı İhracat Rejimi Kararı</w:t>
            </w:r>
          </w:p>
        </w:tc>
      </w:tr>
    </w:tbl>
    <w:p w:rsidR="00D91874" w:rsidRDefault="00D91874"/>
    <w:sectPr w:rsidR="00D91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3A"/>
    <w:rsid w:val="00104217"/>
    <w:rsid w:val="00D91874"/>
    <w:rsid w:val="00ED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53DAD-9DAE-4A09-BB4B-6E680445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0421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AyseGokce</dc:creator>
  <cp:keywords/>
  <dc:description/>
  <cp:lastModifiedBy>AyseGokce</cp:lastModifiedBy>
  <cp:revision>2</cp:revision>
  <dcterms:created xsi:type="dcterms:W3CDTF">2019-01-29T11:16:00Z</dcterms:created>
  <dcterms:modified xsi:type="dcterms:W3CDTF">2019-01-29T11:17:00Z</dcterms:modified>
</cp:coreProperties>
</file>